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湖南发展永州富锰新材料有限公司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ind w:firstLine="1005" w:firstLineChars="500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      报考岗位：                                                          </w:t>
      </w:r>
    </w:p>
    <w:tbl>
      <w:tblPr>
        <w:tblStyle w:val="4"/>
        <w:tblW w:w="10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WE4MGZiZWZlYjg4YzU0NjhlNjkyYmU1ZDQxNDAifQ=="/>
    <w:docVar w:name="KSO_WPS_MARK_KEY" w:val="2966299d-17e4-40d8-992f-cc49dbcad899"/>
  </w:docVars>
  <w:rsids>
    <w:rsidRoot w:val="15EC5EED"/>
    <w:rsid w:val="15EC5EED"/>
    <w:rsid w:val="303C2C32"/>
    <w:rsid w:val="316E6395"/>
    <w:rsid w:val="55147C7A"/>
    <w:rsid w:val="745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2024-01-05T07:14:00Z</dcterms:created>
  <dc:creator>彭婧婷</dc:creator>
  <cp:lastModifiedBy>德邦</cp:lastModifiedBy>
  <dcterms:modified xsi:type="dcterms:W3CDTF">2024-12-30T01:12:02Z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46E115D8A9C04C66B3219D47226CE5E0</vt:lpwstr>
  </property>
</Properties>
</file>